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Рубрика"/>
        <w:spacing w:before="59"/>
        <w:ind w:right="545"/>
        <w:jc w:val="center"/>
      </w:pPr>
      <w:bookmarkStart w:name="УмкдКазнуИм.АльФараби" w:id="0"/>
      <w:bookmarkEnd w:id="0"/>
      <w:r>
        <w:rPr>
          <w:rtl w:val="0"/>
        </w:rPr>
        <w:t>У</w:t>
      </w:r>
      <w:r>
        <w:rPr>
          <w:rtl w:val="0"/>
          <w:lang w:val="ru-RU"/>
        </w:rPr>
        <w:t>МКД</w:t>
      </w:r>
      <w:r>
        <w:rPr>
          <w:spacing w:val="0"/>
          <w:rtl w:val="0"/>
        </w:rPr>
        <w:t xml:space="preserve"> </w:t>
      </w:r>
      <w:r>
        <w:rPr>
          <w:rtl w:val="0"/>
        </w:rPr>
        <w:t>КазНУ</w:t>
      </w:r>
      <w:r>
        <w:rPr>
          <w:spacing w:val="0"/>
          <w:rtl w:val="0"/>
        </w:rPr>
        <w:t xml:space="preserve"> </w:t>
      </w:r>
      <w:r>
        <w:rPr>
          <w:rtl w:val="0"/>
        </w:rPr>
        <w:t>им</w:t>
      </w:r>
      <w:r>
        <w:rPr>
          <w:rtl w:val="0"/>
        </w:rPr>
        <w:t>.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аль</w:t>
      </w:r>
      <w:r>
        <w:rPr>
          <w:rtl w:val="0"/>
        </w:rPr>
        <w:t>-</w:t>
      </w:r>
      <w:r>
        <w:rPr>
          <w:rtl w:val="0"/>
          <w:lang w:val="ru-RU"/>
        </w:rPr>
        <w:t>Фараби</w:t>
      </w:r>
    </w:p>
    <w:p>
      <w:pPr>
        <w:pStyle w:val="Body Text"/>
        <w:rPr>
          <w:b w:val="1"/>
          <w:bCs w:val="1"/>
        </w:rPr>
      </w:pPr>
    </w:p>
    <w:p>
      <w:pPr>
        <w:pStyle w:val="По умолчанию"/>
        <w:widowControl w:val="0"/>
        <w:spacing w:before="0" w:line="240" w:lineRule="auto"/>
        <w:ind w:left="522" w:right="56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6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04205</w:t>
      </w:r>
      <w:r>
        <w:rPr>
          <w:rFonts w:ascii="Times New Roman" w:hAnsi="Times New Roman"/>
          <w:b w:val="1"/>
          <w:bCs w:val="1"/>
          <w:spacing w:val="-2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–</w:t>
      </w:r>
      <w:r>
        <w:rPr>
          <w:rFonts w:ascii="Times New Roman" w:hAnsi="Times New Roman"/>
          <w:b w:val="1"/>
          <w:bCs w:val="1"/>
          <w:spacing w:val="-7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«Юриспруденция»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, 6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В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12301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– «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Правоохранительная деятельность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»</w:t>
      </w:r>
    </w:p>
    <w:p>
      <w:pPr>
        <w:pStyle w:val="По умолчанию"/>
        <w:widowControl w:val="0"/>
        <w:spacing w:before="0" w:line="240" w:lineRule="auto"/>
        <w:ind w:left="522" w:right="568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Рубрика"/>
        <w:spacing w:before="7"/>
        <w:ind w:left="797" w:right="547" w:firstLine="0"/>
        <w:jc w:val="center"/>
      </w:pPr>
      <w:r>
        <w:rPr>
          <w:rtl w:val="0"/>
        </w:rPr>
        <w:t>Дисциплина</w:t>
      </w:r>
      <w:r>
        <w:rPr>
          <w:b w:val="0"/>
          <w:bCs w:val="0"/>
          <w:rtl w:val="0"/>
        </w:rPr>
        <w:t>:</w:t>
      </w:r>
      <w:r>
        <w:rPr>
          <w:b w:val="0"/>
          <w:bCs w:val="0"/>
          <w:spacing w:val="0"/>
          <w:rtl w:val="0"/>
        </w:rPr>
        <w:t xml:space="preserve"> </w:t>
      </w:r>
      <w:r>
        <w:rPr>
          <w:rtl w:val="0"/>
          <w:lang w:val="ru-RU"/>
        </w:rPr>
        <w:t>Правовые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основы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коррупции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9"/>
        <w:rPr>
          <w:b w:val="1"/>
          <w:bCs w:val="1"/>
          <w:sz w:val="26"/>
          <w:szCs w:val="26"/>
        </w:rPr>
      </w:pPr>
    </w:p>
    <w:p>
      <w:pPr>
        <w:pStyle w:val="Основной текст A"/>
        <w:ind w:left="802" w:right="547" w:firstLine="0"/>
        <w:jc w:val="center"/>
        <w:rPr>
          <w:b w:val="1"/>
          <w:bCs w:val="1"/>
          <w:sz w:val="28"/>
          <w:szCs w:val="28"/>
        </w:rPr>
      </w:pPr>
      <w:bookmarkStart w:name="КафедраУголовногоПраваУголовногоПро" w:id="1"/>
      <w:bookmarkEnd w:id="1"/>
      <w:r>
        <w:rPr>
          <w:b w:val="1"/>
          <w:bCs w:val="1"/>
          <w:sz w:val="28"/>
          <w:szCs w:val="28"/>
          <w:rtl w:val="0"/>
        </w:rPr>
        <w:t>К</w:t>
      </w:r>
      <w:r>
        <w:rPr>
          <w:b w:val="1"/>
          <w:bCs w:val="1"/>
          <w:sz w:val="28"/>
          <w:szCs w:val="28"/>
          <w:rtl w:val="0"/>
        </w:rPr>
        <w:t>АФЕДРА</w:t>
      </w:r>
      <w:r>
        <w:rPr>
          <w:b w:val="1"/>
          <w:bCs w:val="1"/>
          <w:spacing w:val="-6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УГОЛОВНОГО</w:t>
      </w:r>
      <w:r>
        <w:rPr>
          <w:b w:val="1"/>
          <w:bCs w:val="1"/>
          <w:spacing w:val="-7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ПРАВА</w:t>
      </w:r>
      <w:r>
        <w:rPr>
          <w:b w:val="1"/>
          <w:bCs w:val="1"/>
          <w:sz w:val="28"/>
          <w:szCs w:val="28"/>
          <w:rtl w:val="0"/>
        </w:rPr>
        <w:t>,</w:t>
      </w:r>
      <w:r>
        <w:rPr>
          <w:b w:val="1"/>
          <w:bCs w:val="1"/>
          <w:spacing w:val="-4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УГОЛОВНОГО</w:t>
      </w:r>
      <w:r>
        <w:rPr>
          <w:b w:val="1"/>
          <w:bCs w:val="1"/>
          <w:spacing w:val="-7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ПРОЦЕССА</w:t>
      </w:r>
      <w:r>
        <w:rPr>
          <w:b w:val="1"/>
          <w:bCs w:val="1"/>
          <w:spacing w:val="-5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И</w:t>
      </w:r>
      <w:r>
        <w:rPr>
          <w:b w:val="1"/>
          <w:bCs w:val="1"/>
          <w:spacing w:val="-67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КРИМИНАЛИСТИКИ ЮРИДИЧЕСКОГО</w:t>
      </w:r>
      <w:r>
        <w:rPr>
          <w:b w:val="1"/>
          <w:bCs w:val="1"/>
          <w:spacing w:val="4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ФАКУЛЬТЕТА</w:t>
      </w:r>
    </w:p>
    <w:p>
      <w:pPr>
        <w:pStyle w:val="Рубрика"/>
        <w:spacing w:line="321" w:lineRule="exact"/>
        <w:ind w:right="542"/>
        <w:jc w:val="center"/>
      </w:pPr>
      <w:bookmarkStart w:name="КазнуИмениАльФараби" w:id="2"/>
      <w:bookmarkEnd w:id="2"/>
      <w:r>
        <w:rPr>
          <w:rtl w:val="0"/>
        </w:rPr>
        <w:t>К</w:t>
      </w:r>
      <w:r>
        <w:rPr>
          <w:rtl w:val="0"/>
        </w:rPr>
        <w:t>АЗНУ</w:t>
      </w:r>
      <w:r>
        <w:rPr>
          <w:spacing w:val="0"/>
          <w:rtl w:val="0"/>
        </w:rPr>
        <w:t xml:space="preserve"> </w:t>
      </w:r>
      <w:r>
        <w:rPr>
          <w:rtl w:val="0"/>
        </w:rPr>
        <w:t>ИМЕНИ</w:t>
      </w:r>
      <w:r>
        <w:rPr>
          <w:spacing w:val="0"/>
          <w:rtl w:val="0"/>
        </w:rPr>
        <w:t xml:space="preserve"> </w:t>
      </w:r>
      <w:r>
        <w:rPr>
          <w:rtl w:val="0"/>
        </w:rPr>
        <w:t>АЛЬ</w:t>
      </w:r>
      <w:r>
        <w:rPr>
          <w:rtl w:val="0"/>
        </w:rPr>
        <w:t>-</w:t>
      </w:r>
      <w:r>
        <w:rPr>
          <w:rtl w:val="0"/>
        </w:rPr>
        <w:t>ФАРАБИ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Основной текст A"/>
        <w:spacing w:before="205" w:line="322" w:lineRule="exact"/>
        <w:ind w:left="802" w:right="541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МЕТОДИЧЕСКИЕ</w:t>
      </w:r>
      <w:r>
        <w:rPr>
          <w:b w:val="1"/>
          <w:bCs w:val="1"/>
          <w:spacing w:val="-5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РЕКОМЕНДАЦИИ</w:t>
      </w:r>
    </w:p>
    <w:p>
      <w:pPr>
        <w:pStyle w:val="Рубрика"/>
        <w:ind w:right="545"/>
        <w:jc w:val="center"/>
      </w:pPr>
      <w:r>
        <w:rPr>
          <w:rtl w:val="0"/>
        </w:rPr>
        <w:t>по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выполнению</w:t>
      </w:r>
      <w:r>
        <w:rPr>
          <w:spacing w:val="0"/>
          <w:rtl w:val="0"/>
        </w:rPr>
        <w:t xml:space="preserve"> </w:t>
      </w:r>
      <w:r>
        <w:rPr>
          <w:rtl w:val="0"/>
        </w:rPr>
        <w:t>СРС</w:t>
      </w: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rPr>
          <w:b w:val="1"/>
          <w:bCs w:val="1"/>
          <w:sz w:val="30"/>
          <w:szCs w:val="30"/>
        </w:rPr>
      </w:pPr>
    </w:p>
    <w:p>
      <w:pPr>
        <w:pStyle w:val="Body Text"/>
        <w:spacing w:before="3"/>
        <w:rPr>
          <w:b w:val="1"/>
          <w:bCs w:val="1"/>
          <w:sz w:val="32"/>
          <w:szCs w:val="32"/>
        </w:rPr>
      </w:pPr>
    </w:p>
    <w:p>
      <w:pPr>
        <w:pStyle w:val="Основной текст A"/>
        <w:ind w:left="802" w:right="535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АЛМАТЫ</w:t>
      </w:r>
      <w:r>
        <w:rPr>
          <w:b w:val="1"/>
          <w:bCs w:val="1"/>
          <w:sz w:val="28"/>
          <w:szCs w:val="28"/>
          <w:rtl w:val="0"/>
          <w:lang w:val="en-US"/>
        </w:rPr>
        <w:t>, 202</w:t>
      </w:r>
      <w:r>
        <w:rPr>
          <w:b w:val="1"/>
          <w:bCs w:val="1"/>
          <w:sz w:val="28"/>
          <w:szCs w:val="28"/>
          <w:rtl w:val="0"/>
          <w:lang w:val="ru-RU"/>
        </w:rPr>
        <w:t>3</w:t>
      </w:r>
      <w:r>
        <w:rPr>
          <w:b w:val="1"/>
          <w:bCs w:val="1"/>
          <w:spacing w:val="-1"/>
          <w:sz w:val="28"/>
          <w:szCs w:val="28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г</w:t>
      </w:r>
      <w:r>
        <w:rPr>
          <w:b w:val="1"/>
          <w:bCs w:val="1"/>
          <w:sz w:val="28"/>
          <w:szCs w:val="28"/>
          <w:rtl w:val="0"/>
        </w:rPr>
        <w:t>.</w:t>
      </w:r>
    </w:p>
    <w:p>
      <w:pPr>
        <w:pStyle w:val="Основной текст A"/>
        <w:jc w:val="center"/>
        <w:sectPr>
          <w:headerReference w:type="default" r:id="rId4"/>
          <w:footerReference w:type="default" r:id="rId5"/>
          <w:pgSz w:w="11920" w:h="16840" w:orient="portrait"/>
          <w:pgMar w:top="1000" w:right="640" w:bottom="280" w:left="1200" w:header="720" w:footer="720"/>
          <w:bidi w:val="0"/>
        </w:sectPr>
      </w:pPr>
    </w:p>
    <w:p>
      <w:pPr>
        <w:pStyle w:val="Body Text"/>
        <w:spacing w:before="75"/>
        <w:ind w:left="398" w:firstLine="0"/>
      </w:pPr>
      <w:r>
        <w:rPr>
          <w:rtl w:val="0"/>
          <w:lang w:val="ru-RU"/>
        </w:rPr>
        <w:t>Методические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указания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разработаны 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Преподавателем Д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Абдрахмановым</w:t>
      </w:r>
      <w:r>
        <w:rPr>
          <w:rtl w:val="0"/>
          <w:lang w:val="ru-RU"/>
        </w:rPr>
        <w:t>.</w:t>
      </w:r>
    </w:p>
    <w:p>
      <w:pPr>
        <w:pStyle w:val="Body Text"/>
      </w:pPr>
    </w:p>
    <w:p>
      <w:pPr>
        <w:pStyle w:val="Body Text"/>
        <w:ind w:left="398" w:firstLine="0"/>
      </w:pPr>
      <w:r>
        <w:rPr>
          <w:rtl w:val="0"/>
          <w:lang w:val="ru-RU"/>
        </w:rPr>
        <w:t>Представлен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утвержден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советом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Юридического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факультета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Казахского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национального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университета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аль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Фараби</w:t>
      </w:r>
      <w:r>
        <w:rPr>
          <w:rtl w:val="0"/>
          <w:lang w:val="ru-RU"/>
        </w:rPr>
        <w:t>.</w:t>
      </w:r>
    </w:p>
    <w:p>
      <w:pPr>
        <w:pStyle w:val="Body Text"/>
        <w:spacing w:before="4"/>
        <w:rPr>
          <w:sz w:val="20"/>
          <w:szCs w:val="20"/>
        </w:rPr>
      </w:pPr>
    </w:p>
    <w:p>
      <w:pPr>
        <w:pStyle w:val="Body Text"/>
        <w:tabs>
          <w:tab w:val="left" w:pos="2395"/>
          <w:tab w:val="left" w:pos="3330"/>
          <w:tab w:val="left" w:pos="4043"/>
        </w:tabs>
        <w:spacing w:before="87" w:line="480" w:lineRule="auto"/>
        <w:ind w:left="398" w:right="4389" w:firstLine="0"/>
      </w:pPr>
      <w:r>
        <w:rPr>
          <w:u w:val="single"/>
          <w:rtl w:val="0"/>
          <w:lang w:val="ru-RU"/>
        </w:rPr>
        <w:t xml:space="preserve"> </w:t>
        <w:tab/>
        <w:tab/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Байдельдинов</w:t>
      </w:r>
    </w:p>
    <w:p>
      <w:pPr>
        <w:pStyle w:val="Body Text"/>
        <w:tabs>
          <w:tab w:val="left" w:pos="2395"/>
          <w:tab w:val="left" w:pos="3330"/>
          <w:tab w:val="left" w:pos="4043"/>
        </w:tabs>
        <w:spacing w:before="87" w:line="480" w:lineRule="auto"/>
        <w:ind w:left="398" w:right="4389" w:firstLine="0"/>
      </w:pP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Протокол «</w:t>
      </w:r>
      <w:r>
        <w:rPr>
          <w:u w:val="single"/>
          <w:lang w:val="ru-RU"/>
        </w:rPr>
        <w:tab/>
      </w:r>
      <w:r>
        <w:rPr>
          <w:rtl w:val="0"/>
          <w:lang w:val="ru-RU"/>
        </w:rPr>
        <w:t>"</w:t>
      </w:r>
      <w:r>
        <w:rPr>
          <w:u w:val="single"/>
          <w:lang w:val="ru-RU"/>
        </w:rPr>
        <w:tab/>
        <w:tab/>
      </w:r>
      <w:r>
        <w:rPr>
          <w:rtl w:val="0"/>
          <w:lang w:val="ru-RU"/>
        </w:rPr>
        <w:t>202</w:t>
      </w:r>
      <w:r>
        <w:rPr>
          <w:rtl w:val="0"/>
          <w:lang w:val="en-US"/>
        </w:rPr>
        <w:t>3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>.</w:t>
      </w: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spacing w:before="1"/>
        <w:rPr>
          <w:sz w:val="44"/>
          <w:szCs w:val="44"/>
        </w:rPr>
      </w:pPr>
    </w:p>
    <w:p>
      <w:pPr>
        <w:pStyle w:val="Body Text"/>
        <w:spacing w:before="1"/>
        <w:ind w:left="398" w:firstLine="0"/>
        <w:rPr>
          <w:sz w:val="28"/>
          <w:szCs w:val="28"/>
        </w:rPr>
      </w:pPr>
      <w:r>
        <w:rPr>
          <w:rtl w:val="0"/>
          <w:lang w:val="ru-RU"/>
        </w:rPr>
        <w:t>Методические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указания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выполнению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СРС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дисциплине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«Правовые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противодействия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коррупции»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студентов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обучающихся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специальностям</w:t>
      </w:r>
      <w:r>
        <w:rPr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6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04205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«Юриспруденция»</w:t>
      </w:r>
      <w:r>
        <w:rPr>
          <w:sz w:val="28"/>
          <w:szCs w:val="28"/>
          <w:rtl w:val="0"/>
          <w:lang w:val="ru-RU"/>
        </w:rPr>
        <w:t>, 6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>12301</w:t>
      </w:r>
      <w:r>
        <w:rPr>
          <w:sz w:val="28"/>
          <w:szCs w:val="28"/>
          <w:rtl w:val="0"/>
          <w:lang w:val="fr-FR"/>
        </w:rPr>
        <w:t>– «</w:t>
      </w:r>
      <w:r>
        <w:rPr>
          <w:sz w:val="28"/>
          <w:szCs w:val="28"/>
          <w:rtl w:val="0"/>
          <w:lang w:val="ru-RU"/>
        </w:rPr>
        <w:t>Правоохранительная деятельность</w:t>
      </w:r>
      <w:r>
        <w:rPr>
          <w:sz w:val="28"/>
          <w:szCs w:val="28"/>
          <w:rtl w:val="0"/>
          <w:lang w:val="it-IT"/>
        </w:rPr>
        <w:t>»</w:t>
      </w:r>
    </w:p>
    <w:p>
      <w:pPr>
        <w:pStyle w:val="Основной текст A"/>
        <w:sectPr>
          <w:headerReference w:type="default" r:id="rId6"/>
          <w:pgSz w:w="11920" w:h="16840" w:orient="portrait"/>
          <w:pgMar w:top="960" w:right="640" w:bottom="280" w:left="1200" w:header="720" w:footer="720"/>
          <w:bidi w:val="0"/>
        </w:sectPr>
      </w:pPr>
    </w:p>
    <w:p>
      <w:pPr>
        <w:pStyle w:val="Рубрика"/>
        <w:numPr>
          <w:ilvl w:val="1"/>
          <w:numId w:val="2"/>
        </w:numPr>
        <w:bidi w:val="0"/>
        <w:spacing w:before="60" w:line="322" w:lineRule="exact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Самостоятельная</w:t>
      </w:r>
      <w:r>
        <w:rPr>
          <w:spacing w:val="0"/>
          <w:rtl w:val="0"/>
        </w:rPr>
        <w:t xml:space="preserve"> </w:t>
      </w:r>
      <w:r>
        <w:rPr>
          <w:rtl w:val="0"/>
        </w:rPr>
        <w:t>работа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студентов</w:t>
      </w:r>
      <w:r>
        <w:rPr>
          <w:rtl w:val="0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148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Виды</w:t>
      </w:r>
      <w:r>
        <w:rPr>
          <w:b w:val="1"/>
          <w:bCs w:val="1"/>
          <w:spacing w:val="-8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работ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Их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общая</w:t>
      </w:r>
      <w:r>
        <w:rPr>
          <w:b w:val="1"/>
          <w:bCs w:val="1"/>
          <w:spacing w:val="-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характеристика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  <w:r>
        <w:rPr>
          <w:b w:val="1"/>
          <w:bCs w:val="1"/>
          <w:spacing w:val="-5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Требования</w:t>
      </w:r>
      <w:r>
        <w:rPr>
          <w:b w:val="1"/>
          <w:bCs w:val="1"/>
          <w:sz w:val="28"/>
          <w:szCs w:val="28"/>
          <w:rtl w:val="0"/>
          <w:lang w:val="ru-RU"/>
        </w:rPr>
        <w:t>,</w:t>
      </w:r>
      <w:r>
        <w:rPr>
          <w:b w:val="1"/>
          <w:bCs w:val="1"/>
          <w:spacing w:val="-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предъявляемые</w:t>
      </w:r>
      <w:r>
        <w:rPr>
          <w:b w:val="1"/>
          <w:bCs w:val="1"/>
          <w:spacing w:val="-6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к</w:t>
      </w:r>
      <w:r>
        <w:rPr>
          <w:b w:val="1"/>
          <w:bCs w:val="1"/>
          <w:spacing w:val="-67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их</w:t>
      </w:r>
      <w:r>
        <w:rPr>
          <w:b w:val="1"/>
          <w:bCs w:val="1"/>
          <w:spacing w:val="-4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написанию</w:t>
      </w:r>
    </w:p>
    <w:p>
      <w:pPr>
        <w:pStyle w:val="Body Text"/>
        <w:spacing w:before="11"/>
        <w:rPr>
          <w:b w:val="1"/>
          <w:bCs w:val="1"/>
          <w:sz w:val="27"/>
          <w:szCs w:val="27"/>
        </w:rPr>
      </w:pPr>
    </w:p>
    <w:p>
      <w:pPr>
        <w:pStyle w:val="Рубрика"/>
        <w:numPr>
          <w:ilvl w:val="2"/>
          <w:numId w:val="4"/>
        </w:numPr>
      </w:pPr>
      <w:r>
        <w:rPr>
          <w:rtl w:val="0"/>
        </w:rPr>
        <w:t>Цели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написания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самостоятельной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работы</w:t>
      </w:r>
    </w:p>
    <w:p>
      <w:pPr>
        <w:pStyle w:val="Body Text"/>
        <w:spacing w:before="6"/>
        <w:rPr>
          <w:b w:val="1"/>
          <w:bCs w:val="1"/>
          <w:sz w:val="27"/>
          <w:szCs w:val="27"/>
        </w:rPr>
      </w:pPr>
    </w:p>
    <w:p>
      <w:pPr>
        <w:pStyle w:val="Body Text"/>
        <w:ind w:left="398" w:right="118" w:firstLine="566"/>
        <w:jc w:val="both"/>
      </w:pP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высших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учебных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заведениях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готовящих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юристов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является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обязательным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регулярно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писать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рефераты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доклады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Данный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элемент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процесса обучения может быть весьма полезным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Но для этого необходимо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соблюдение ряда условий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темы работ должны действительно способствовать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расширению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углублению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знаний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студентов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области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изучаемой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дисциплины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Студенты не должны быть перегружены необходимостью писать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огромное количество работ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студент должен работать самостоятельно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 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списывать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других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скажем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помощью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«скачивания»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соответствующей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информации из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интернета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>.</w:t>
      </w:r>
    </w:p>
    <w:p>
      <w:pPr>
        <w:pStyle w:val="Body Text"/>
        <w:spacing w:before="7"/>
      </w:pPr>
    </w:p>
    <w:p>
      <w:pPr>
        <w:pStyle w:val="Рубрика"/>
        <w:numPr>
          <w:ilvl w:val="2"/>
          <w:numId w:val="5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Общие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требования</w:t>
      </w:r>
      <w:r>
        <w:rPr>
          <w:spacing w:val="0"/>
          <w:rtl w:val="0"/>
        </w:rPr>
        <w:t xml:space="preserve"> </w:t>
      </w:r>
      <w:r>
        <w:rPr>
          <w:rtl w:val="0"/>
        </w:rPr>
        <w:t>к</w:t>
      </w:r>
      <w:r>
        <w:rPr>
          <w:spacing w:val="0"/>
          <w:rtl w:val="0"/>
        </w:rPr>
        <w:t xml:space="preserve"> </w:t>
      </w:r>
      <w:r>
        <w:rPr>
          <w:rtl w:val="0"/>
        </w:rPr>
        <w:t>работе</w:t>
      </w:r>
    </w:p>
    <w:p>
      <w:pPr>
        <w:pStyle w:val="Body Text"/>
        <w:spacing w:before="6"/>
        <w:rPr>
          <w:b w:val="1"/>
          <w:bCs w:val="1"/>
          <w:sz w:val="27"/>
          <w:szCs w:val="27"/>
        </w:rPr>
      </w:pPr>
    </w:p>
    <w:p>
      <w:pPr>
        <w:pStyle w:val="Body Text"/>
        <w:ind w:left="398" w:right="122" w:firstLine="566"/>
        <w:jc w:val="both"/>
      </w:pPr>
      <w:r>
        <w:rPr>
          <w:rtl w:val="0"/>
          <w:lang w:val="ru-RU"/>
        </w:rPr>
        <w:t>Предполагается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при выборе студентом темы самостоятельной 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возможностям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учитываться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следующие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положения</w:t>
      </w:r>
      <w:r>
        <w:rPr>
          <w:rtl w:val="0"/>
          <w:lang w:val="ru-RU"/>
        </w:rPr>
        <w:t>:</w:t>
      </w:r>
    </w:p>
    <w:p>
      <w:pPr>
        <w:pStyle w:val="Body Text"/>
        <w:ind w:left="398" w:right="126" w:firstLine="566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работа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отвечать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желаниям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склонностям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интересам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способностям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конкретного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студента</w:t>
      </w:r>
      <w:r>
        <w:rPr>
          <w:rtl w:val="0"/>
          <w:lang w:val="ru-RU"/>
        </w:rPr>
        <w:t>,</w:t>
      </w:r>
    </w:p>
    <w:p>
      <w:pPr>
        <w:pStyle w:val="Body Text"/>
        <w:spacing w:before="4"/>
        <w:ind w:left="398" w:right="124" w:firstLine="566"/>
        <w:jc w:val="both"/>
      </w:pPr>
      <w:r>
        <w:rPr>
          <w:rtl w:val="0"/>
          <w:lang w:val="ru-RU"/>
        </w:rPr>
        <w:t>-</w:t>
      </w:r>
      <w:r>
        <w:rPr>
          <w:rtl w:val="0"/>
          <w:lang w:val="ru-RU"/>
        </w:rPr>
        <w:t>работа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быть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полезной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юриспруденции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идеале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годиться для публикации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частности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тема должна определяться с учетом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современного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состояния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науки</w:t>
      </w:r>
      <w:r>
        <w:rPr>
          <w:rtl w:val="0"/>
          <w:lang w:val="ru-RU"/>
        </w:rPr>
        <w:t>,</w:t>
      </w:r>
    </w:p>
    <w:p>
      <w:pPr>
        <w:pStyle w:val="Body Text"/>
        <w:ind w:left="398" w:right="115" w:firstLine="566"/>
        <w:jc w:val="both"/>
      </w:pPr>
      <w:r>
        <w:rPr>
          <w:rtl w:val="0"/>
          <w:lang w:val="ru-RU"/>
        </w:rPr>
        <w:t>Сказанное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делает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нецелесообразной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точную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фиксацию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самостоятельных работ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темы не должны из года в год дублироваться и 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неповторимости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запросов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студентов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постоянного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движения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науки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вперед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того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что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повтор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одну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же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большой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вероятностью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делает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какие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ненужными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Еще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одна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причина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нежелание создавать возможность списывания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Поэтому ниже не приводится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список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конкретных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самостоятельных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лишь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указываются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направления в рамках которых каждому студенту можно выбрать подходящую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учетом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сформулированных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выше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положений</w:t>
      </w:r>
      <w:r>
        <w:rPr>
          <w:rtl w:val="0"/>
          <w:lang w:val="ru-RU"/>
        </w:rPr>
        <w:t>.</w:t>
      </w:r>
    </w:p>
    <w:p>
      <w:pPr>
        <w:pStyle w:val="Body Text"/>
        <w:spacing w:before="6"/>
      </w:pPr>
    </w:p>
    <w:p>
      <w:pPr>
        <w:pStyle w:val="Рубрика"/>
        <w:numPr>
          <w:ilvl w:val="2"/>
          <w:numId w:val="6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Основные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направления</w:t>
      </w:r>
      <w:r>
        <w:rPr>
          <w:spacing w:val="0"/>
          <w:rtl w:val="0"/>
        </w:rPr>
        <w:t xml:space="preserve"> </w:t>
      </w:r>
      <w:r>
        <w:rPr>
          <w:rtl w:val="0"/>
        </w:rPr>
        <w:t>тематик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самостоятельных</w:t>
      </w:r>
      <w:r>
        <w:rPr>
          <w:spacing w:val="0"/>
          <w:rtl w:val="0"/>
        </w:rPr>
        <w:t xml:space="preserve"> </w:t>
      </w:r>
      <w:r>
        <w:rPr>
          <w:rtl w:val="0"/>
        </w:rPr>
        <w:t>работ</w:t>
      </w:r>
      <w:r>
        <w:rPr>
          <w:rtl w:val="0"/>
        </w:rPr>
        <w:t>.</w:t>
      </w:r>
    </w:p>
    <w:p>
      <w:pPr>
        <w:pStyle w:val="Body Text"/>
        <w:spacing w:before="10"/>
        <w:rPr>
          <w:b w:val="1"/>
          <w:bCs w:val="1"/>
          <w:sz w:val="27"/>
          <w:szCs w:val="27"/>
        </w:rPr>
      </w:pPr>
    </w:p>
    <w:p>
      <w:pPr>
        <w:pStyle w:val="List Paragraph"/>
        <w:numPr>
          <w:ilvl w:val="3"/>
          <w:numId w:val="6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sz w:val="28"/>
          <w:szCs w:val="28"/>
          <w:rtl w:val="0"/>
          <w:lang w:val="ru-RU"/>
        </w:rPr>
        <w:t>Рефераты</w:t>
      </w:r>
      <w:r>
        <w:rPr>
          <w:b w:val="1"/>
          <w:bCs w:val="1"/>
          <w:spacing w:val="-6"/>
          <w:sz w:val="28"/>
          <w:szCs w:val="28"/>
          <w:rtl w:val="0"/>
          <w:lang w:val="ru-RU"/>
        </w:rPr>
        <w:t xml:space="preserve"> </w:t>
      </w:r>
      <w:r>
        <w:rPr>
          <w:b w:val="1"/>
          <w:bCs w:val="1"/>
          <w:sz w:val="28"/>
          <w:szCs w:val="28"/>
          <w:rtl w:val="0"/>
          <w:lang w:val="ru-RU"/>
        </w:rPr>
        <w:t>(</w:t>
      </w:r>
      <w:r>
        <w:rPr>
          <w:b w:val="1"/>
          <w:bCs w:val="1"/>
          <w:sz w:val="28"/>
          <w:szCs w:val="28"/>
          <w:rtl w:val="0"/>
          <w:lang w:val="ru-RU"/>
        </w:rPr>
        <w:t>доклады</w:t>
      </w:r>
      <w:r>
        <w:rPr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Body Text"/>
        <w:spacing w:before="6"/>
        <w:rPr>
          <w:b w:val="1"/>
          <w:bCs w:val="1"/>
          <w:sz w:val="27"/>
          <w:szCs w:val="27"/>
        </w:rPr>
      </w:pPr>
    </w:p>
    <w:p>
      <w:pPr>
        <w:pStyle w:val="Body Text"/>
        <w:ind w:left="398" w:right="122" w:firstLine="566"/>
        <w:jc w:val="both"/>
      </w:pPr>
      <w:r>
        <w:rPr>
          <w:rtl w:val="0"/>
          <w:lang w:val="ru-RU"/>
        </w:rPr>
        <w:t xml:space="preserve">Имеются в виду критические обзоры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сравнительный анализ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работ по тем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проблемам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логически «вписываются» в содержание курса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касаются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проблем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прокурорского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надзора</w:t>
      </w:r>
      <w:r>
        <w:rPr>
          <w:rtl w:val="0"/>
          <w:lang w:val="ru-RU"/>
        </w:rPr>
        <w:t>),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остались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«за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бортом»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программы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не затрагиваются в лекциях в силу недостатка времени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Говоря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точно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соотношению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основным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курсом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можно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разбить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три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группы</w:t>
      </w:r>
      <w:r>
        <w:rPr>
          <w:rtl w:val="0"/>
          <w:lang w:val="ru-RU"/>
        </w:rPr>
        <w:t>: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посвященные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более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глубокому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раскрытию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проблематики</w:t>
      </w:r>
      <w:r>
        <w:rPr>
          <w:rtl w:val="0"/>
          <w:lang w:val="ru-RU"/>
        </w:rPr>
        <w:t>,</w:t>
      </w:r>
    </w:p>
    <w:p>
      <w:pPr>
        <w:pStyle w:val="Основной текст A"/>
        <w:jc w:val="both"/>
        <w:sectPr>
          <w:headerReference w:type="default" r:id="rId7"/>
          <w:pgSz w:w="11920" w:h="16840" w:orient="portrait"/>
          <w:pgMar w:top="980" w:right="640" w:bottom="280" w:left="1200" w:header="720" w:footer="720"/>
          <w:bidi w:val="0"/>
        </w:sectPr>
      </w:pPr>
    </w:p>
    <w:p>
      <w:pPr>
        <w:pStyle w:val="Body Text"/>
        <w:spacing w:before="75"/>
        <w:ind w:left="398" w:right="122" w:firstLine="0"/>
        <w:jc w:val="both"/>
      </w:pPr>
      <w:r>
        <w:rPr>
          <w:rtl w:val="0"/>
          <w:lang w:val="ru-RU"/>
        </w:rPr>
        <w:t>сравнительно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кратко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затронутой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обязательном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курсе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касающихся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подходов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вообще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рассматриваемых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обязательном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курсе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)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фигурирующих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обязательном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курсе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отнесенных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области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самостоятельной работы</w:t>
      </w:r>
      <w:r>
        <w:rPr>
          <w:rtl w:val="0"/>
          <w:lang w:val="ru-RU"/>
        </w:rPr>
        <w:t>.</w:t>
      </w:r>
    </w:p>
    <w:p>
      <w:pPr>
        <w:pStyle w:val="Body Text"/>
        <w:spacing w:before="4"/>
      </w:pPr>
    </w:p>
    <w:p>
      <w:pPr>
        <w:pStyle w:val="Рубрика"/>
        <w:numPr>
          <w:ilvl w:val="3"/>
          <w:numId w:val="7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Требование</w:t>
      </w:r>
      <w:r>
        <w:rPr>
          <w:spacing w:val="0"/>
          <w:rtl w:val="0"/>
        </w:rPr>
        <w:t xml:space="preserve"> </w:t>
      </w:r>
      <w:r>
        <w:rPr>
          <w:rtl w:val="0"/>
        </w:rPr>
        <w:t>к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оформлению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самостоятельной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работы</w:t>
      </w:r>
    </w:p>
    <w:p>
      <w:pPr>
        <w:pStyle w:val="Body Text"/>
        <w:spacing w:before="6"/>
        <w:rPr>
          <w:b w:val="1"/>
          <w:bCs w:val="1"/>
          <w:sz w:val="27"/>
          <w:szCs w:val="27"/>
        </w:rPr>
      </w:pPr>
    </w:p>
    <w:p>
      <w:pPr>
        <w:pStyle w:val="Body Text"/>
        <w:ind w:left="398" w:right="118" w:firstLine="566"/>
        <w:jc w:val="both"/>
      </w:pPr>
      <w:r>
        <w:rPr>
          <w:rtl w:val="0"/>
          <w:lang w:val="ru-RU"/>
        </w:rPr>
        <w:t>Работа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быть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напечатана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компьютере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Текст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иметь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титульный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лист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котором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указаны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курс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предмет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ФИО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автора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название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Если работа является переводом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то должны быть указаны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точные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библиографические данные проводимого материала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 переводу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прилагаться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словарь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профессиональных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терминов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Если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</w:t>
      </w:r>
      <w:r>
        <w:rPr>
          <w:rtl w:val="0"/>
          <w:lang w:val="ru-RU"/>
        </w:rPr>
        <w:t>-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перевод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иметь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оглавление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конце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обязательно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иметься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пронумерованный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список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использованной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литературы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тексте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обязательно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соответствующих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местах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прямых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скобках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необходимо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упоминать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номера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этого списка</w:t>
      </w:r>
      <w:r>
        <w:rPr>
          <w:rtl w:val="0"/>
          <w:lang w:val="ru-RU"/>
        </w:rPr>
        <w:t>.</w:t>
      </w:r>
    </w:p>
    <w:p>
      <w:pPr>
        <w:pStyle w:val="Body Text"/>
        <w:spacing w:before="7"/>
      </w:pPr>
    </w:p>
    <w:p>
      <w:pPr>
        <w:pStyle w:val="Рубрика"/>
        <w:numPr>
          <w:ilvl w:val="3"/>
          <w:numId w:val="8"/>
        </w:numPr>
        <w:bidi w:val="0"/>
        <w:ind w:right="185"/>
        <w:jc w:val="left"/>
        <w:rPr>
          <w:rtl w:val="0"/>
          <w:lang w:val="ru-RU"/>
        </w:rPr>
      </w:pPr>
      <w:r>
        <w:rPr>
          <w:rtl w:val="0"/>
          <w:lang w:val="ru-RU"/>
        </w:rPr>
        <w:t>Организационные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вопросы</w:t>
      </w:r>
      <w:r>
        <w:rPr>
          <w:spacing w:val="0"/>
          <w:rtl w:val="0"/>
        </w:rPr>
        <w:t xml:space="preserve"> </w:t>
      </w:r>
      <w:r>
        <w:rPr>
          <w:rtl w:val="0"/>
        </w:rPr>
        <w:t>подготовки</w:t>
      </w:r>
      <w:r>
        <w:rPr>
          <w:spacing w:val="0"/>
          <w:rtl w:val="0"/>
        </w:rPr>
        <w:t xml:space="preserve"> </w:t>
      </w:r>
      <w:r>
        <w:rPr>
          <w:rtl w:val="0"/>
        </w:rPr>
        <w:t>и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написания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самостоятельной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работы</w:t>
      </w:r>
    </w:p>
    <w:p>
      <w:pPr>
        <w:pStyle w:val="Body Text"/>
        <w:spacing w:before="6"/>
        <w:rPr>
          <w:b w:val="1"/>
          <w:bCs w:val="1"/>
          <w:sz w:val="27"/>
          <w:szCs w:val="27"/>
        </w:rPr>
      </w:pPr>
    </w:p>
    <w:p>
      <w:pPr>
        <w:pStyle w:val="Body Text"/>
        <w:ind w:left="398" w:right="122" w:firstLine="638"/>
        <w:jc w:val="both"/>
      </w:pPr>
      <w:r>
        <w:rPr>
          <w:rtl w:val="0"/>
          <w:lang w:val="ru-RU"/>
        </w:rPr>
        <w:t>Выбор темы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Предварительный выбор темы в рамках описанных выше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направлений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студент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осуществляет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Окончательная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формулировка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уточнение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темы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происходит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результате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консультаций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преподавателем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намечается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план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уточняется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список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используемой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литературы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Студент обращается к преподавателю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 поводу всех возникающих у него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вопросов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 мере необходимости назначаются консультации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Работа должна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быть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сдана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преподавателю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Защита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самостоятельной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происходит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период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занятий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самостоятельной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магистранта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преподавателем</w:t>
      </w:r>
      <w:r>
        <w:rPr>
          <w:rtl w:val="0"/>
          <w:lang w:val="ru-RU"/>
        </w:rPr>
        <w:t>.</w:t>
      </w:r>
    </w:p>
    <w:p>
      <w:pPr>
        <w:pStyle w:val="Body Text"/>
        <w:spacing w:before="6"/>
      </w:pPr>
    </w:p>
    <w:p>
      <w:pPr>
        <w:pStyle w:val="Рубрика"/>
        <w:numPr>
          <w:ilvl w:val="3"/>
          <w:numId w:val="9"/>
        </w:numPr>
        <w:bidi w:val="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Критерии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оценки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самостоятельной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работы</w:t>
      </w:r>
    </w:p>
    <w:p>
      <w:pPr>
        <w:pStyle w:val="Body Text"/>
        <w:spacing w:before="7"/>
        <w:rPr>
          <w:b w:val="1"/>
          <w:bCs w:val="1"/>
          <w:sz w:val="27"/>
          <w:szCs w:val="27"/>
        </w:rPr>
      </w:pPr>
    </w:p>
    <w:p>
      <w:pPr>
        <w:pStyle w:val="Body Text"/>
        <w:ind w:left="398" w:right="116" w:firstLine="566"/>
        <w:jc w:val="both"/>
      </w:pPr>
      <w:r>
        <w:rPr>
          <w:rtl w:val="0"/>
          <w:lang w:val="ru-RU"/>
        </w:rPr>
        <w:t>Прием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должен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производится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беседы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преподавателя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каждым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студентом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Последний должен ответить на вопросы преподавателя по поводу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текста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работы</w:t>
      </w:r>
      <w:r>
        <w:rPr>
          <w:rtl w:val="0"/>
          <w:lang w:val="ru-RU"/>
        </w:rPr>
        <w:t>.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Продемонстрировав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самым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определенную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степень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владения отраженным в тексте материалом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понимание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он написал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перевел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отсканировал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>При оценке работы целесообразно также учитывать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логичность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изложения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письменном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варианте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текста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конечно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степень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самостоятельности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студента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новизна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оригинальность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его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рассуждений</w:t>
      </w:r>
      <w:r>
        <w:rPr>
          <w:rtl w:val="0"/>
          <w:lang w:val="ru-RU"/>
        </w:rPr>
        <w:t>,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обоснованность даваемых в работе выводов и рекомендаций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коли таковые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имеются</w:t>
      </w:r>
      <w:r>
        <w:rPr>
          <w:rtl w:val="0"/>
          <w:lang w:val="ru-RU"/>
        </w:rPr>
        <w:t>).</w:t>
      </w: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rPr>
          <w:sz w:val="30"/>
          <w:szCs w:val="30"/>
        </w:rPr>
      </w:pPr>
    </w:p>
    <w:p>
      <w:pPr>
        <w:pStyle w:val="Body Text"/>
        <w:spacing w:before="254" w:after="7"/>
        <w:ind w:left="398" w:firstLine="0"/>
      </w:pPr>
      <w:r>
        <w:rPr>
          <w:rtl w:val="0"/>
          <w:lang w:val="ru-RU"/>
        </w:rPr>
        <w:t>чс</w:t>
      </w:r>
    </w:p>
    <w:p>
      <w:pPr>
        <w:pStyle w:val="Body Text"/>
        <w:spacing w:line="91" w:lineRule="exact"/>
        <w:ind w:left="110" w:firstLine="0"/>
        <w:rPr>
          <w:sz w:val="9"/>
          <w:szCs w:val="9"/>
        </w:rPr>
      </w:pPr>
      <w:r>
        <w:rPr>
          <w:position w:val="-4"/>
          <w:sz w:val="9"/>
          <w:szCs w:val="9"/>
        </w:rPr>
        <mc:AlternateContent>
          <mc:Choice Requires="wps">
            <w:drawing xmlns:a="http://schemas.openxmlformats.org/drawingml/2006/main">
              <wp:inline distT="0" distB="0" distL="0" distR="0">
                <wp:extent cx="6129022" cy="57787"/>
                <wp:effectExtent l="0" t="0" r="0" b="0"/>
                <wp:docPr id="1073741825" name="officeArt object" descr="Фигура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022" cy="577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967" y="20413"/>
                              </a:moveTo>
                              <a:lnTo>
                                <a:pt x="0" y="20413"/>
                              </a:lnTo>
                              <a:lnTo>
                                <a:pt x="0" y="21600"/>
                              </a:lnTo>
                              <a:lnTo>
                                <a:pt x="967" y="21600"/>
                              </a:lnTo>
                              <a:lnTo>
                                <a:pt x="967" y="20413"/>
                              </a:lnTo>
                              <a:close/>
                              <a:moveTo>
                                <a:pt x="967" y="0"/>
                              </a:moveTo>
                              <a:lnTo>
                                <a:pt x="0" y="0"/>
                              </a:lnTo>
                              <a:lnTo>
                                <a:pt x="0" y="20413"/>
                              </a:lnTo>
                              <a:lnTo>
                                <a:pt x="11" y="20413"/>
                              </a:lnTo>
                              <a:lnTo>
                                <a:pt x="11" y="1187"/>
                              </a:lnTo>
                              <a:lnTo>
                                <a:pt x="956" y="1187"/>
                              </a:lnTo>
                              <a:lnTo>
                                <a:pt x="956" y="20413"/>
                              </a:lnTo>
                              <a:lnTo>
                                <a:pt x="967" y="20413"/>
                              </a:lnTo>
                              <a:lnTo>
                                <a:pt x="967" y="0"/>
                              </a:lnTo>
                              <a:close/>
                              <a:moveTo>
                                <a:pt x="10800" y="20413"/>
                              </a:moveTo>
                              <a:lnTo>
                                <a:pt x="967" y="20413"/>
                              </a:lnTo>
                              <a:lnTo>
                                <a:pt x="967" y="21600"/>
                              </a:lnTo>
                              <a:lnTo>
                                <a:pt x="10800" y="21600"/>
                              </a:lnTo>
                              <a:lnTo>
                                <a:pt x="10800" y="20413"/>
                              </a:lnTo>
                              <a:close/>
                              <a:moveTo>
                                <a:pt x="10800" y="0"/>
                              </a:moveTo>
                              <a:lnTo>
                                <a:pt x="967" y="0"/>
                              </a:lnTo>
                              <a:lnTo>
                                <a:pt x="967" y="1187"/>
                              </a:lnTo>
                              <a:lnTo>
                                <a:pt x="10789" y="1187"/>
                              </a:lnTo>
                              <a:lnTo>
                                <a:pt x="10789" y="20413"/>
                              </a:lnTo>
                              <a:lnTo>
                                <a:pt x="10800" y="20413"/>
                              </a:lnTo>
                              <a:lnTo>
                                <a:pt x="10800" y="0"/>
                              </a:lnTo>
                              <a:close/>
                              <a:moveTo>
                                <a:pt x="16518" y="20413"/>
                              </a:moveTo>
                              <a:lnTo>
                                <a:pt x="10800" y="20413"/>
                              </a:lnTo>
                              <a:lnTo>
                                <a:pt x="10800" y="21600"/>
                              </a:lnTo>
                              <a:lnTo>
                                <a:pt x="16518" y="21600"/>
                              </a:lnTo>
                              <a:lnTo>
                                <a:pt x="16518" y="20413"/>
                              </a:lnTo>
                              <a:close/>
                              <a:moveTo>
                                <a:pt x="16518" y="0"/>
                              </a:moveTo>
                              <a:lnTo>
                                <a:pt x="10800" y="0"/>
                              </a:lnTo>
                              <a:lnTo>
                                <a:pt x="10800" y="1187"/>
                              </a:lnTo>
                              <a:lnTo>
                                <a:pt x="16507" y="1187"/>
                              </a:lnTo>
                              <a:lnTo>
                                <a:pt x="16507" y="20413"/>
                              </a:lnTo>
                              <a:lnTo>
                                <a:pt x="16518" y="20413"/>
                              </a:lnTo>
                              <a:lnTo>
                                <a:pt x="16518" y="0"/>
                              </a:lnTo>
                              <a:close/>
                              <a:moveTo>
                                <a:pt x="21600" y="20413"/>
                              </a:moveTo>
                              <a:lnTo>
                                <a:pt x="16518" y="20413"/>
                              </a:lnTo>
                              <a:lnTo>
                                <a:pt x="16518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20413"/>
                              </a:lnTo>
                              <a:close/>
                              <a:moveTo>
                                <a:pt x="21600" y="0"/>
                              </a:moveTo>
                              <a:lnTo>
                                <a:pt x="16518" y="0"/>
                              </a:lnTo>
                              <a:lnTo>
                                <a:pt x="16518" y="1187"/>
                              </a:lnTo>
                              <a:lnTo>
                                <a:pt x="21589" y="1187"/>
                              </a:lnTo>
                              <a:lnTo>
                                <a:pt x="21589" y="20413"/>
                              </a:lnTo>
                              <a:lnTo>
                                <a:pt x="21600" y="20413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_x0000_s1026" style="visibility:visible;width:482.6pt;height:4.6pt;" coordorigin="0,0" coordsize="21600,21600" path="M 967,20413 L 0,20413 L 0,21600 L 967,21600 L 967,20413 X M 967,0 L 0,0 L 0,20413 L 11,20413 L 11,1187 L 956,1187 L 956,20413 L 967,20413 L 967,0 X M 10800,20413 L 967,20413 L 967,21600 L 10800,21600 L 10800,20413 X M 10800,0 L 967,0 L 967,1187 L 10789,1187 L 10789,20413 L 10800,20413 L 10800,0 X M 16518,20413 L 10800,20413 L 10800,21600 L 16518,21600 L 16518,20413 X M 16518,0 L 10800,0 L 10800,1187 L 16507,1187 L 16507,20413 L 16518,20413 L 16518,0 X M 21600,20413 L 16518,20413 L 16518,21600 L 21600,21600 L 21600,20413 X M 21600,0 L 16518,0 L 16518,1187 L 21589,1187 L 21589,20413 L 21600,20413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w:pict>
          </mc:Fallback>
        </mc:AlternateContent>
      </w:r>
    </w:p>
    <w:p>
      <w:pPr>
        <w:pStyle w:val="Основной текст A"/>
        <w:spacing w:line="91" w:lineRule="exact"/>
        <w:sectPr>
          <w:headerReference w:type="default" r:id="rId8"/>
          <w:pgSz w:w="11920" w:h="16840" w:orient="portrait"/>
          <w:pgMar w:top="960" w:right="640" w:bottom="280" w:left="1200" w:header="720" w:footer="720"/>
          <w:bidi w:val="0"/>
        </w:sectPr>
      </w:pPr>
    </w:p>
    <w:tbl>
      <w:tblPr>
        <w:tblW w:w="9648" w:type="dxa"/>
        <w:jc w:val="left"/>
        <w:tblInd w:w="33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"/>
        <w:gridCol w:w="4394"/>
        <w:gridCol w:w="2555"/>
        <w:gridCol w:w="2272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19" w:firstLine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3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2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«Антикоррупционная</w:t>
            </w:r>
            <w:r>
              <w:rPr>
                <w:spacing w:val="-8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политика»</w:t>
            </w:r>
          </w:p>
        </w:tc>
        <w:tc>
          <w:tcPr>
            <w:tcW w:type="dxa" w:w="2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6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58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  <w:r>
              <w:rPr>
                <w:spacing w:val="-3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617"/>
            </w:tcMar>
            <w:vAlign w:val="top"/>
          </w:tcPr>
          <w:p>
            <w:pPr>
              <w:pStyle w:val="Table Paragraph"/>
              <w:ind w:left="247" w:right="537" w:firstLine="81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баллов</w:t>
            </w:r>
            <w:r>
              <w:rPr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640" w:hRule="atLeast"/>
        </w:trPr>
        <w:tc>
          <w:tcPr>
            <w:tcW w:type="dxa" w:w="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19" w:firstLine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43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6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89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«Антикоррупционная</w:t>
            </w:r>
            <w:r>
              <w:rPr>
                <w:spacing w:val="-6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служба»</w:t>
            </w:r>
          </w:p>
        </w:tc>
        <w:tc>
          <w:tcPr>
            <w:tcW w:type="dxa" w:w="2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6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58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  <w:r>
              <w:rPr>
                <w:spacing w:val="-3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51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434" w:firstLine="0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баллов</w:t>
            </w:r>
          </w:p>
          <w:p>
            <w:pPr>
              <w:pStyle w:val="Table Paragraph"/>
              <w:bidi w:val="0"/>
              <w:spacing w:line="318" w:lineRule="exact"/>
              <w:ind w:left="319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1135" w:hRule="atLeast"/>
        </w:trPr>
        <w:tc>
          <w:tcPr>
            <w:tcW w:type="dxa" w:w="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48" w:firstLine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43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1086"/>
            </w:tcMar>
            <w:vAlign w:val="top"/>
          </w:tcPr>
          <w:p>
            <w:pPr>
              <w:pStyle w:val="Table Paragraph"/>
              <w:ind w:right="1006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«Деятельность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Transparency</w:t>
            </w:r>
            <w:r>
              <w:rPr>
                <w:spacing w:val="-68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International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</w:tc>
        <w:tc>
          <w:tcPr>
            <w:tcW w:type="dxa" w:w="2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6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58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spacing w:val="-3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5"/>
              <w:bottom w:type="dxa" w:w="80"/>
              <w:right w:type="dxa" w:w="579"/>
            </w:tcMar>
            <w:vAlign w:val="top"/>
          </w:tcPr>
          <w:p>
            <w:pPr>
              <w:pStyle w:val="Table Paragraph"/>
              <w:ind w:left="285" w:right="499" w:firstLine="115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15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баллов</w:t>
            </w:r>
            <w:r>
              <w:rPr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1136" w:hRule="atLeast"/>
        </w:trPr>
        <w:tc>
          <w:tcPr>
            <w:tcW w:type="dxa" w:w="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19" w:firstLine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43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903"/>
            </w:tcMar>
            <w:vAlign w:val="top"/>
          </w:tcPr>
          <w:p>
            <w:pPr>
              <w:pStyle w:val="Table Paragraph"/>
              <w:ind w:right="823" w:firstLine="91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«Международный опыт</w:t>
            </w:r>
            <w:r>
              <w:rPr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противодействия</w:t>
            </w:r>
            <w:r>
              <w:rPr>
                <w:spacing w:val="-15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коррупции»</w:t>
            </w:r>
          </w:p>
        </w:tc>
        <w:tc>
          <w:tcPr>
            <w:tcW w:type="dxa" w:w="2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70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15" w:lineRule="exact"/>
              <w:ind w:left="622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8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65"/>
              <w:bottom w:type="dxa" w:w="80"/>
              <w:right w:type="dxa" w:w="579"/>
            </w:tcMar>
            <w:vAlign w:val="top"/>
          </w:tcPr>
          <w:p>
            <w:pPr>
              <w:pStyle w:val="Table Paragraph"/>
              <w:ind w:left="285" w:right="499" w:firstLine="115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баллов</w:t>
            </w:r>
            <w:r>
              <w:rPr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1378" w:hRule="atLeast"/>
        </w:trPr>
        <w:tc>
          <w:tcPr>
            <w:tcW w:type="dxa" w:w="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0" w:lineRule="exact"/>
              <w:ind w:left="19" w:firstLine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43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8"/>
              <w:ind w:left="0" w:firstLine="0"/>
              <w:rPr>
                <w:sz w:val="35"/>
                <w:szCs w:val="35"/>
                <w:shd w:val="nil" w:color="auto" w:fill="auto"/>
                <w:lang w:val="ru-RU"/>
              </w:rPr>
            </w:pPr>
          </w:p>
          <w:p>
            <w:pPr>
              <w:pStyle w:val="Table Paragraph"/>
              <w:bidi w:val="0"/>
              <w:ind w:left="7" w:right="263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«Международные организации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  <w:r>
              <w:rPr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противодействующие</w:t>
            </w:r>
            <w:r>
              <w:rPr>
                <w:spacing w:val="-15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коррупции»</w:t>
            </w:r>
          </w:p>
        </w:tc>
        <w:tc>
          <w:tcPr>
            <w:tcW w:type="dxa" w:w="2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66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0" w:lineRule="exact"/>
              <w:ind w:left="588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327"/>
              <w:bottom w:type="dxa" w:w="80"/>
              <w:right w:type="dxa" w:w="617"/>
            </w:tcMar>
            <w:vAlign w:val="top"/>
          </w:tcPr>
          <w:p>
            <w:pPr>
              <w:pStyle w:val="Table Paragraph"/>
              <w:ind w:left="247" w:right="537" w:firstLine="153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баллов</w:t>
            </w:r>
            <w:r>
              <w:rPr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1597" w:hRule="atLeast"/>
        </w:trPr>
        <w:tc>
          <w:tcPr>
            <w:tcW w:type="dxa" w:w="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0" w:lineRule="exact"/>
              <w:ind w:left="19" w:firstLine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43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716"/>
            </w:tcMar>
            <w:vAlign w:val="top"/>
          </w:tcPr>
          <w:p>
            <w:pPr>
              <w:pStyle w:val="Table Paragraph"/>
              <w:ind w:right="636"/>
              <w:rPr>
                <w:sz w:val="28"/>
                <w:szCs w:val="28"/>
                <w:shd w:val="nil" w:color="auto" w:fill="auto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«Уголовная</w:t>
            </w:r>
            <w:r>
              <w:rPr>
                <w:spacing w:val="-7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ответственность</w:t>
            </w:r>
            <w:r>
              <w:rPr>
                <w:spacing w:val="-9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за</w:t>
            </w:r>
            <w:r>
              <w:rPr>
                <w:spacing w:val="-67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совершение коррупционных</w:t>
            </w:r>
            <w:r>
              <w:rPr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уголовных</w:t>
            </w:r>
            <w:r>
              <w:rPr>
                <w:spacing w:val="-9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правонарушений</w:t>
            </w:r>
            <w:r>
              <w:rPr>
                <w:spacing w:val="-4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за</w:t>
            </w:r>
          </w:p>
          <w:p>
            <w:pPr>
              <w:pStyle w:val="Table Paragraph"/>
              <w:bidi w:val="0"/>
              <w:spacing w:line="308" w:lineRule="exact"/>
              <w:ind w:left="7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рубежом»</w:t>
            </w:r>
          </w:p>
        </w:tc>
        <w:tc>
          <w:tcPr>
            <w:tcW w:type="dxa" w:w="2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56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0" w:lineRule="exact"/>
              <w:ind w:left="482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  <w:r>
              <w:rPr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471"/>
              <w:bottom w:type="dxa" w:w="80"/>
              <w:right w:type="dxa" w:w="473"/>
            </w:tcMar>
            <w:vAlign w:val="top"/>
          </w:tcPr>
          <w:p>
            <w:pPr>
              <w:pStyle w:val="Table Paragraph"/>
              <w:ind w:left="391" w:right="393" w:firstLine="9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30</w:t>
            </w:r>
            <w:r>
              <w:rPr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баллов</w:t>
            </w:r>
            <w:r>
              <w:rPr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0" w:lineRule="exact"/>
              <w:ind w:left="19" w:firstLine="0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43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0" w:lineRule="exact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«Роль</w:t>
            </w:r>
            <w:r>
              <w:rPr>
                <w:spacing w:val="-4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ООН в</w:t>
            </w:r>
            <w:r>
              <w:rPr>
                <w:spacing w:val="-3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борьбе с</w:t>
            </w:r>
            <w:r>
              <w:rPr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коррупцией»</w:t>
            </w:r>
          </w:p>
        </w:tc>
        <w:tc>
          <w:tcPr>
            <w:tcW w:type="dxa" w:w="25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78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0" w:lineRule="exact"/>
              <w:ind w:left="703" w:firstLine="0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  <w:r>
              <w:rPr>
                <w:spacing w:val="-2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неделя</w:t>
            </w:r>
          </w:p>
        </w:tc>
        <w:tc>
          <w:tcPr>
            <w:tcW w:type="dxa" w:w="22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476"/>
              <w:bottom w:type="dxa" w:w="80"/>
              <w:right w:type="dxa" w:w="468"/>
            </w:tcMar>
            <w:vAlign w:val="top"/>
          </w:tcPr>
          <w:p>
            <w:pPr>
              <w:pStyle w:val="Table Paragraph"/>
              <w:ind w:left="396" w:right="388" w:firstLine="153"/>
            </w:pP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sz w:val="28"/>
                <w:szCs w:val="28"/>
                <w:shd w:val="nil" w:color="auto" w:fill="auto"/>
                <w:rtl w:val="0"/>
                <w:lang w:val="ru-RU"/>
              </w:rPr>
              <w:t>баллов</w:t>
            </w:r>
            <w:r>
              <w:rPr>
                <w:spacing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pacing w:val="-1"/>
                <w:sz w:val="28"/>
                <w:szCs w:val="28"/>
                <w:shd w:val="nil" w:color="auto" w:fill="auto"/>
                <w:rtl w:val="0"/>
                <w:lang w:val="ru-RU"/>
              </w:rPr>
              <w:t>презентация</w:t>
            </w:r>
          </w:p>
        </w:tc>
      </w:tr>
    </w:tbl>
    <w:p>
      <w:pPr>
        <w:pStyle w:val="Основной текст A"/>
        <w:ind w:left="223" w:hanging="223"/>
        <w:rPr>
          <w:sz w:val="9"/>
          <w:szCs w:val="9"/>
        </w:rPr>
      </w:pPr>
    </w:p>
    <w:p>
      <w:pPr>
        <w:pStyle w:val="Основной текст A"/>
        <w:ind w:left="115" w:hanging="115"/>
        <w:rPr>
          <w:sz w:val="9"/>
          <w:szCs w:val="9"/>
        </w:rPr>
      </w:pPr>
    </w:p>
    <w:p>
      <w:pPr>
        <w:pStyle w:val="Body Text"/>
        <w:spacing w:before="5"/>
        <w:rPr>
          <w:sz w:val="20"/>
          <w:szCs w:val="20"/>
        </w:rPr>
      </w:pPr>
    </w:p>
    <w:p>
      <w:pPr>
        <w:pStyle w:val="Рубрика"/>
        <w:spacing w:before="87" w:line="322" w:lineRule="exact"/>
        <w:ind w:left="2843" w:firstLine="0"/>
        <w:jc w:val="both"/>
      </w:pPr>
      <w:r>
        <w:rPr>
          <w:rtl w:val="0"/>
          <w:lang w:val="ru-RU"/>
        </w:rPr>
        <w:t>Список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рекомендуемой</w:t>
      </w:r>
      <w:r>
        <w:rPr>
          <w:spacing w:val="0"/>
          <w:rtl w:val="0"/>
        </w:rPr>
        <w:t xml:space="preserve"> </w:t>
      </w:r>
      <w:r>
        <w:rPr>
          <w:rtl w:val="0"/>
          <w:lang w:val="ru-RU"/>
        </w:rPr>
        <w:t>литературы</w:t>
      </w:r>
      <w:r>
        <w:rPr>
          <w:rtl w:val="0"/>
        </w:rPr>
        <w:t>: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Уголовное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кодекс</w:t>
      </w:r>
      <w:r>
        <w:rPr>
          <w:spacing w:val="-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РК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3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sz w:val="28"/>
          <w:szCs w:val="28"/>
          <w:rtl w:val="0"/>
          <w:lang w:val="ru-RU"/>
        </w:rPr>
        <w:t>2014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>.</w:t>
      </w:r>
      <w:r>
        <w:rPr>
          <w:spacing w:val="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-</w:t>
      </w:r>
      <w:r>
        <w:rPr>
          <w:spacing w:val="-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Алматы</w:t>
      </w:r>
      <w:r>
        <w:rPr>
          <w:sz w:val="28"/>
          <w:szCs w:val="28"/>
          <w:rtl w:val="0"/>
          <w:lang w:val="ru-RU"/>
        </w:rPr>
        <w:t>:</w:t>
      </w:r>
      <w:r>
        <w:rPr>
          <w:spacing w:val="-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ЮРИСТ</w:t>
      </w:r>
      <w:r>
        <w:rPr>
          <w:sz w:val="28"/>
          <w:szCs w:val="28"/>
          <w:rtl w:val="0"/>
          <w:lang w:val="ru-RU"/>
        </w:rPr>
        <w:t>, 2021.</w:t>
      </w:r>
      <w:r>
        <w:rPr>
          <w:spacing w:val="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208</w:t>
      </w:r>
      <w:r>
        <w:rPr>
          <w:spacing w:val="-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before="19" w:line="256" w:lineRule="auto"/>
        <w:ind w:right="117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 xml:space="preserve">Комментарий к Уголовному кодексу Республики Казахстан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Под 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Даулбаева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Алматы</w:t>
      </w:r>
      <w:r>
        <w:rPr>
          <w:sz w:val="28"/>
          <w:szCs w:val="28"/>
          <w:rtl w:val="0"/>
          <w:lang w:val="ru-RU"/>
        </w:rPr>
        <w:t>,</w:t>
      </w:r>
      <w:r>
        <w:rPr>
          <w:spacing w:val="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2015.</w:t>
      </w:r>
      <w:r>
        <w:rPr>
          <w:spacing w:val="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- 500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line="256" w:lineRule="auto"/>
        <w:ind w:right="131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Противодействие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: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учебное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пособие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/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составители</w:t>
      </w:r>
      <w:r>
        <w:rPr>
          <w:sz w:val="28"/>
          <w:szCs w:val="28"/>
          <w:rtl w:val="0"/>
          <w:lang w:val="ru-RU"/>
        </w:rPr>
        <w:t>: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Межведилов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Бакулина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Антонов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Талан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Виноградова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Гильфанова</w:t>
      </w:r>
      <w:r>
        <w:rPr>
          <w:sz w:val="28"/>
          <w:szCs w:val="28"/>
          <w:rtl w:val="0"/>
          <w:lang w:val="ru-RU"/>
        </w:rPr>
        <w:t>.</w:t>
      </w:r>
      <w:r>
        <w:rPr>
          <w:spacing w:val="6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-</w:t>
      </w:r>
      <w:r>
        <w:rPr>
          <w:spacing w:val="-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Казань</w:t>
      </w:r>
      <w:r>
        <w:rPr>
          <w:sz w:val="28"/>
          <w:szCs w:val="28"/>
          <w:rtl w:val="0"/>
          <w:lang w:val="ru-RU"/>
        </w:rPr>
        <w:t>:</w:t>
      </w:r>
      <w:r>
        <w:rPr>
          <w:spacing w:val="-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изд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Казань</w:t>
      </w:r>
      <w:r>
        <w:rPr>
          <w:sz w:val="28"/>
          <w:szCs w:val="28"/>
          <w:rtl w:val="0"/>
          <w:lang w:val="ru-RU"/>
        </w:rPr>
        <w:t>.</w:t>
      </w:r>
      <w:r>
        <w:rPr>
          <w:spacing w:val="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ун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2016.</w:t>
      </w:r>
      <w:r>
        <w:rPr>
          <w:spacing w:val="4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- 192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line="256" w:lineRule="auto"/>
        <w:ind w:right="116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Основы антикоррупционной культуры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учебное пособие </w:t>
      </w:r>
      <w:r>
        <w:rPr>
          <w:sz w:val="28"/>
          <w:szCs w:val="28"/>
          <w:rtl w:val="0"/>
          <w:lang w:val="ru-RU"/>
        </w:rPr>
        <w:t xml:space="preserve">/ </w:t>
      </w:r>
      <w:r>
        <w:rPr>
          <w:sz w:val="28"/>
          <w:szCs w:val="28"/>
          <w:rtl w:val="0"/>
          <w:lang w:val="ru-RU"/>
        </w:rPr>
        <w:t>общей редакцией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руководил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н</w:t>
      </w:r>
      <w:r>
        <w:rPr>
          <w:sz w:val="28"/>
          <w:szCs w:val="28"/>
          <w:rtl w:val="0"/>
          <w:lang w:val="ru-RU"/>
        </w:rPr>
        <w:t>.,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профессор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Абдрасилов</w:t>
      </w:r>
      <w:r>
        <w:rPr>
          <w:sz w:val="28"/>
          <w:szCs w:val="28"/>
          <w:rtl w:val="0"/>
          <w:lang w:val="ru-RU"/>
        </w:rPr>
        <w:t>.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–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Астана</w:t>
      </w:r>
      <w:r>
        <w:rPr>
          <w:sz w:val="28"/>
          <w:szCs w:val="28"/>
          <w:rtl w:val="0"/>
          <w:lang w:val="ru-RU"/>
        </w:rPr>
        <w:t>: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Академия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государственного управления при Президенте Республики Казахстан</w:t>
      </w:r>
      <w:r>
        <w:rPr>
          <w:sz w:val="28"/>
          <w:szCs w:val="28"/>
          <w:rtl w:val="0"/>
          <w:lang w:val="ru-RU"/>
        </w:rPr>
        <w:t>, 2016. - 176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spacing w:line="256" w:lineRule="auto"/>
        <w:ind w:right="114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Противостояние</w:t>
      </w:r>
      <w:r>
        <w:rPr>
          <w:spacing w:val="4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коррупции</w:t>
      </w:r>
      <w:r>
        <w:rPr>
          <w:sz w:val="28"/>
          <w:szCs w:val="28"/>
          <w:rtl w:val="0"/>
          <w:lang w:val="ru-RU"/>
        </w:rPr>
        <w:t>:</w:t>
      </w:r>
      <w:r>
        <w:rPr>
          <w:spacing w:val="3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новые</w:t>
      </w:r>
      <w:r>
        <w:rPr>
          <w:spacing w:val="42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вызовы</w:t>
      </w:r>
      <w:r>
        <w:rPr>
          <w:sz w:val="28"/>
          <w:szCs w:val="28"/>
          <w:rtl w:val="0"/>
          <w:lang w:val="ru-RU"/>
        </w:rPr>
        <w:t>:</w:t>
      </w:r>
      <w:r>
        <w:rPr>
          <w:spacing w:val="35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  <w:r>
        <w:rPr>
          <w:spacing w:val="4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Б</w:t>
      </w:r>
      <w:r>
        <w:rPr>
          <w:sz w:val="28"/>
          <w:szCs w:val="28"/>
          <w:rtl w:val="0"/>
          <w:lang w:val="ru-RU"/>
        </w:rPr>
        <w:t>.</w:t>
      </w:r>
      <w:r>
        <w:rPr>
          <w:spacing w:val="4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Иванов</w:t>
      </w:r>
      <w:r>
        <w:rPr>
          <w:sz w:val="28"/>
          <w:szCs w:val="28"/>
          <w:rtl w:val="0"/>
          <w:lang w:val="ru-RU"/>
        </w:rPr>
        <w:t>,</w:t>
      </w:r>
      <w:r>
        <w:rPr>
          <w:spacing w:val="4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>.</w:t>
      </w:r>
      <w:r>
        <w:rPr>
          <w:spacing w:val="4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Я</w:t>
      </w:r>
      <w:r>
        <w:rPr>
          <w:sz w:val="28"/>
          <w:szCs w:val="28"/>
          <w:rtl w:val="0"/>
          <w:lang w:val="ru-RU"/>
        </w:rPr>
        <w:t>.</w:t>
      </w:r>
      <w:r>
        <w:rPr>
          <w:spacing w:val="4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>,</w:t>
      </w:r>
      <w:r>
        <w:rPr>
          <w:spacing w:val="-68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Ю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Чиханчин </w:t>
      </w:r>
      <w:r>
        <w:rPr>
          <w:sz w:val="28"/>
          <w:szCs w:val="28"/>
          <w:rtl w:val="0"/>
          <w:lang w:val="ru-RU"/>
        </w:rPr>
        <w:t>[</w:t>
      </w:r>
      <w:r>
        <w:rPr>
          <w:sz w:val="28"/>
          <w:szCs w:val="28"/>
          <w:rtl w:val="0"/>
          <w:lang w:val="ru-RU"/>
        </w:rPr>
        <w:t>и др</w:t>
      </w:r>
      <w:r>
        <w:rPr>
          <w:sz w:val="28"/>
          <w:szCs w:val="28"/>
          <w:rtl w:val="0"/>
          <w:lang w:val="ru-RU"/>
        </w:rPr>
        <w:t xml:space="preserve">.]; </w:t>
      </w:r>
      <w:r>
        <w:rPr>
          <w:sz w:val="28"/>
          <w:szCs w:val="28"/>
          <w:rtl w:val="0"/>
          <w:lang w:val="ru-RU"/>
        </w:rPr>
        <w:t>отв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ред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Хабриева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 xml:space="preserve">.: </w:t>
      </w:r>
      <w:r>
        <w:rPr>
          <w:sz w:val="28"/>
          <w:szCs w:val="28"/>
          <w:rtl w:val="0"/>
          <w:lang w:val="ru-RU"/>
        </w:rPr>
        <w:t>Институт законодательства</w:t>
      </w:r>
      <w:r>
        <w:rPr>
          <w:spacing w:val="-67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и сравнительного права При Правительстве Российской Федерации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ИНФРА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</w:t>
      </w:r>
      <w:r>
        <w:rPr>
          <w:sz w:val="28"/>
          <w:szCs w:val="28"/>
          <w:rtl w:val="0"/>
          <w:lang w:val="ru-RU"/>
        </w:rPr>
        <w:t>,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2016.</w:t>
      </w:r>
      <w:r>
        <w:rPr>
          <w:spacing w:val="3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- 384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2"/>
        </w:numPr>
        <w:bidi w:val="0"/>
        <w:ind w:right="11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ИП Пименов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Обеспечение противодействия коррупции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– М</w:t>
      </w:r>
      <w:r>
        <w:rPr>
          <w:sz w:val="28"/>
          <w:szCs w:val="28"/>
          <w:rtl w:val="0"/>
          <w:lang w:val="ru-RU"/>
        </w:rPr>
        <w:t>., 2018. -</w:t>
      </w:r>
      <w:r>
        <w:rPr>
          <w:spacing w:val="1"/>
          <w:sz w:val="28"/>
          <w:szCs w:val="28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238 </w:t>
      </w:r>
      <w:r>
        <w:rPr>
          <w:sz w:val="28"/>
          <w:szCs w:val="28"/>
          <w:rtl w:val="0"/>
          <w:lang w:val="ru-RU"/>
        </w:rPr>
        <w:t>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ind w:right="0"/>
        <w:jc w:val="both"/>
        <w:rPr>
          <w:outline w:val="0"/>
          <w:color w:val="ff6600"/>
          <w:sz w:val="28"/>
          <w:szCs w:val="28"/>
          <w:rtl w:val="0"/>
          <w:lang w:val="ru-RU"/>
          <w14:textFill>
            <w14:solidFill>
              <w14:srgbClr w14:val="FF66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Годунов</w:t>
      </w:r>
      <w:r>
        <w:rPr>
          <w:outline w:val="0"/>
          <w:color w:val="000000"/>
          <w:spacing w:val="-5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2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3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Противодействие</w:t>
      </w:r>
      <w:r>
        <w:rPr>
          <w:outline w:val="0"/>
          <w:color w:val="000000"/>
          <w:spacing w:val="-3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коррупции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4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pacing w:val="-4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Учебник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pacing w:val="-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spacing w:val="-3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.,</w:t>
      </w:r>
      <w:r>
        <w:rPr>
          <w:outline w:val="0"/>
          <w:color w:val="000000"/>
          <w:spacing w:val="-1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2019. -</w:t>
      </w:r>
      <w:r>
        <w:rPr>
          <w:outline w:val="0"/>
          <w:color w:val="000000"/>
          <w:spacing w:val="-4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730</w:t>
      </w:r>
      <w:r>
        <w:rPr>
          <w:outline w:val="0"/>
          <w:color w:val="000000"/>
          <w:spacing w:val="-4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 A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ff6600"/>
        </w:rPr>
        <w:br w:type="page"/>
      </w:r>
    </w:p>
    <w:sectPr>
      <w:headerReference w:type="default" r:id="rId9"/>
      <w:pgSz w:w="11920" w:h="16840" w:orient="portrait"/>
      <w:pgMar w:top="1000" w:right="640" w:bottom="280" w:left="12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.0"/>
  </w:abstractNum>
  <w:abstractNum w:abstractNumId="1">
    <w:multiLevelType w:val="hybridMultilevel"/>
    <w:styleLink w:val="Импортированный стиль 1.0"/>
    <w:lvl w:ilvl="0">
      <w:start w:val="1"/>
      <w:numFmt w:val="decimal"/>
      <w:suff w:val="tab"/>
      <w:lvlText w:val="%1."/>
      <w:lvlJc w:val="left"/>
      <w:pPr>
        <w:tabs>
          <w:tab w:val="left" w:pos="3035"/>
        </w:tabs>
        <w:ind w:left="420" w:hanging="4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2"/>
        <w:szCs w:val="42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035"/>
        </w:tabs>
        <w:ind w:left="303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035"/>
        </w:tabs>
        <w:ind w:left="578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035"/>
        </w:tabs>
        <w:ind w:left="853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035"/>
        </w:tabs>
        <w:ind w:left="1128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035"/>
        </w:tabs>
        <w:ind w:left="1403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035"/>
        </w:tabs>
        <w:ind w:left="1678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035"/>
        </w:tabs>
        <w:ind w:left="1953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035"/>
        </w:tabs>
        <w:ind w:left="2228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left" w:pos="918"/>
          <w:tab w:val="num" w:pos="4519"/>
        </w:tabs>
        <w:ind w:left="7880" w:hanging="40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918"/>
        </w:tabs>
        <w:ind w:left="4279" w:hanging="385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646"/>
        </w:tabs>
        <w:ind w:left="2645" w:hanging="283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tabs>
          <w:tab w:val="left" w:pos="2646"/>
        </w:tabs>
        <w:ind w:left="4115" w:hanging="49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.%4.%5."/>
      <w:lvlJc w:val="left"/>
      <w:pPr>
        <w:tabs>
          <w:tab w:val="left" w:pos="2646"/>
        </w:tabs>
        <w:ind w:left="4968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tabs>
          <w:tab w:val="left" w:pos="2646"/>
        </w:tabs>
        <w:ind w:left="6175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tabs>
          <w:tab w:val="left" w:pos="2646"/>
        </w:tabs>
        <w:ind w:left="7382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tabs>
          <w:tab w:val="left" w:pos="2646"/>
        </w:tabs>
        <w:ind w:left="8589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tabs>
          <w:tab w:val="left" w:pos="2646"/>
        </w:tabs>
        <w:ind w:left="9796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736"/>
        </w:tabs>
        <w:ind w:left="735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36"/>
        </w:tabs>
        <w:ind w:left="134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36"/>
        </w:tabs>
        <w:ind w:left="206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36"/>
        </w:tabs>
        <w:ind w:left="278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36"/>
        </w:tabs>
        <w:ind w:left="350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36"/>
        </w:tabs>
        <w:ind w:left="422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36"/>
        </w:tabs>
        <w:ind w:left="494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36"/>
        </w:tabs>
        <w:ind w:left="566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36"/>
        </w:tabs>
        <w:ind w:left="638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519"/>
          </w:tabs>
          <w:ind w:left="7880" w:hanging="40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18"/>
          </w:tabs>
          <w:ind w:left="4279" w:hanging="385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828"/>
          </w:tabs>
          <w:ind w:left="3827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.%4."/>
        <w:lvlJc w:val="left"/>
        <w:pPr>
          <w:tabs>
            <w:tab w:val="left" w:pos="3828"/>
          </w:tabs>
          <w:ind w:left="5297" w:hanging="4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3828"/>
          </w:tabs>
          <w:ind w:left="6543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3828"/>
          </w:tabs>
          <w:ind w:left="8143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3828"/>
          </w:tabs>
          <w:ind w:left="9744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3828"/>
          </w:tabs>
          <w:ind w:left="11345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3828"/>
          </w:tabs>
          <w:ind w:left="12945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519"/>
          </w:tabs>
          <w:ind w:left="7880" w:hanging="40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18"/>
          </w:tabs>
          <w:ind w:left="4279" w:hanging="385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662"/>
          </w:tabs>
          <w:ind w:left="1661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.%4."/>
        <w:lvlJc w:val="left"/>
        <w:pPr>
          <w:tabs>
            <w:tab w:val="left" w:pos="4116"/>
          </w:tabs>
          <w:ind w:left="4115" w:hanging="4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4116"/>
          </w:tabs>
          <w:ind w:left="4967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4116"/>
          </w:tabs>
          <w:ind w:left="6173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4116"/>
          </w:tabs>
          <w:ind w:left="7380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4116"/>
          </w:tabs>
          <w:ind w:left="8587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4116"/>
          </w:tabs>
          <w:ind w:left="9793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519"/>
          </w:tabs>
          <w:ind w:left="7880" w:hanging="40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18"/>
          </w:tabs>
          <w:ind w:left="4279" w:hanging="385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661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2"/>
      <w:lvl w:ilvl="3">
        <w:start w:val="2"/>
        <w:numFmt w:val="decimal"/>
        <w:suff w:val="tab"/>
        <w:lvlText w:val="%3.%4."/>
        <w:lvlJc w:val="left"/>
        <w:pPr>
          <w:tabs>
            <w:tab w:val="left" w:pos="2089"/>
          </w:tabs>
          <w:ind w:left="2088" w:hanging="4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2089"/>
          </w:tabs>
          <w:ind w:left="2264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2089"/>
          </w:tabs>
          <w:ind w:left="2795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2089"/>
          </w:tabs>
          <w:ind w:left="3326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2089"/>
          </w:tabs>
          <w:ind w:left="3857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2089"/>
          </w:tabs>
          <w:ind w:left="4388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519"/>
          </w:tabs>
          <w:ind w:left="7880" w:hanging="40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18"/>
          </w:tabs>
          <w:ind w:left="4279" w:hanging="385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661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.%4."/>
        <w:lvlJc w:val="left"/>
        <w:pPr>
          <w:tabs>
            <w:tab w:val="num" w:pos="951"/>
          </w:tabs>
          <w:ind w:left="4711" w:hanging="425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951"/>
          </w:tabs>
          <w:ind w:left="4508" w:hanging="39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951"/>
          </w:tabs>
          <w:ind w:left="4660" w:hanging="39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951"/>
          </w:tabs>
          <w:ind w:left="4812" w:hanging="39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951"/>
          </w:tabs>
          <w:ind w:left="4964" w:hanging="39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951"/>
          </w:tabs>
          <w:ind w:left="5116" w:hanging="39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4519"/>
          </w:tabs>
          <w:ind w:left="7880" w:hanging="409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918"/>
          </w:tabs>
          <w:ind w:left="4279" w:hanging="385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661" w:hanging="284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.%4."/>
        <w:lvlJc w:val="left"/>
        <w:pPr>
          <w:tabs>
            <w:tab w:val="left" w:pos="2680"/>
          </w:tabs>
          <w:ind w:left="2679" w:hanging="4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.%4.%5."/>
        <w:lvlJc w:val="left"/>
        <w:pPr>
          <w:tabs>
            <w:tab w:val="left" w:pos="2680"/>
          </w:tabs>
          <w:ind w:left="3052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tabs>
            <w:tab w:val="left" w:pos="2680"/>
          </w:tabs>
          <w:ind w:left="3780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.%4.%5.%6.%7."/>
        <w:lvlJc w:val="left"/>
        <w:pPr>
          <w:tabs>
            <w:tab w:val="left" w:pos="2680"/>
          </w:tabs>
          <w:ind w:left="4508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tabs>
            <w:tab w:val="left" w:pos="2680"/>
          </w:tabs>
          <w:ind w:left="5236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tabs>
            <w:tab w:val="left" w:pos="2680"/>
          </w:tabs>
          <w:ind w:left="5964" w:hanging="1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4"/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621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341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2061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781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501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221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41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661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381" w:hanging="5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Рубрика">
    <w:name w:val="Рубрика"/>
    <w:next w:val="Рубрика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02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Импортированный стиль 1.0">
    <w:name w:val="Импортированный стиль 1.0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5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